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C4D95" w14:textId="72A221CD" w:rsidR="00585856" w:rsidRPr="00585856" w:rsidRDefault="00585856">
      <w:pPr>
        <w:rPr>
          <w:rFonts w:cstheme="minorHAnsi"/>
          <w:b/>
          <w:bCs/>
          <w:sz w:val="28"/>
          <w:szCs w:val="28"/>
        </w:rPr>
      </w:pPr>
      <w:bookmarkStart w:id="0" w:name="_GoBack"/>
      <w:bookmarkEnd w:id="0"/>
      <w:r>
        <w:rPr>
          <w:rFonts w:cstheme="minorHAnsi"/>
          <w:b/>
          <w:bCs/>
          <w:sz w:val="28"/>
          <w:szCs w:val="28"/>
        </w:rPr>
        <w:t xml:space="preserve">Sample </w:t>
      </w:r>
      <w:r w:rsidRPr="00585856">
        <w:rPr>
          <w:rFonts w:cstheme="minorHAnsi"/>
          <w:b/>
          <w:bCs/>
          <w:sz w:val="28"/>
          <w:szCs w:val="28"/>
        </w:rPr>
        <w:t>Communicable Disease Policy</w:t>
      </w:r>
    </w:p>
    <w:p w14:paraId="2CD6D39E" w14:textId="5AC76951" w:rsidR="00585856" w:rsidRPr="00585856" w:rsidRDefault="00585856">
      <w:pPr>
        <w:rPr>
          <w:rFonts w:cstheme="minorHAnsi"/>
        </w:rPr>
      </w:pPr>
      <w:r w:rsidRPr="00585856">
        <w:rPr>
          <w:rFonts w:cstheme="minorHAnsi"/>
        </w:rPr>
        <w:t>A communicable disease is a disease that can be transmitted from one individual to another via: (1) direct physical contact, (2) the air (cough, sneeze or inhaled particle), (3) through a transmission vehicle (either ingested or injected) or (4) through a vector (animals or insects). Examples of some of the most common communicable diseases include measles, influenza, viral hepatitis-A (infectious hepatitis), viral hepatitis-B (serum hepatitis), human immunodeficiency virus (HIV), AIDS, AIDS - related complex (ARC), leprosy, Severe Acute Respiratory Syndrome (SARS) and (COVID-19) and tuberculosis (TB). This definition may be broadened in accordance with the recommendations and information provided from the Centers for Disease Control and Prevention (CDC).</w:t>
      </w:r>
    </w:p>
    <w:p w14:paraId="4E96E3F0" w14:textId="2F2036A6" w:rsidR="00585856" w:rsidRPr="00585856" w:rsidRDefault="00585856">
      <w:pPr>
        <w:rPr>
          <w:rFonts w:cstheme="minorHAnsi"/>
        </w:rPr>
      </w:pPr>
      <w:r w:rsidRPr="00585856">
        <w:rPr>
          <w:rFonts w:cstheme="minorHAnsi"/>
        </w:rPr>
        <w:t>Company Name will make decisions involving those with communicable diseases based on medical information concerning the disease in question, the risks of transmission to others, symptoms and any special circumstances of the individuals involved. The company will weigh potential risks and available alternatives before making any decisions.</w:t>
      </w:r>
    </w:p>
    <w:p w14:paraId="01DD3934" w14:textId="783383A4" w:rsidR="00585856" w:rsidRPr="00585856" w:rsidRDefault="00585856">
      <w:pPr>
        <w:rPr>
          <w:rFonts w:cstheme="minorHAnsi"/>
          <w:b/>
          <w:bCs/>
        </w:rPr>
      </w:pPr>
      <w:r w:rsidRPr="00585856">
        <w:rPr>
          <w:rFonts w:cstheme="minorHAnsi"/>
          <w:b/>
          <w:bCs/>
        </w:rPr>
        <w:t>Reporting Procedure</w:t>
      </w:r>
    </w:p>
    <w:p w14:paraId="5EFD77A7" w14:textId="7889AE40" w:rsidR="00585856" w:rsidRPr="00585856" w:rsidRDefault="00585856" w:rsidP="00585856">
      <w:pPr>
        <w:pStyle w:val="body"/>
        <w:rPr>
          <w:rFonts w:asciiTheme="minorHAnsi" w:hAnsiTheme="minorHAnsi" w:cstheme="minorHAnsi"/>
          <w:sz w:val="22"/>
          <w:szCs w:val="22"/>
        </w:rPr>
      </w:pPr>
      <w:r w:rsidRPr="00585856">
        <w:rPr>
          <w:rFonts w:asciiTheme="minorHAnsi" w:hAnsiTheme="minorHAnsi" w:cstheme="minorHAnsi"/>
          <w:sz w:val="22"/>
          <w:szCs w:val="22"/>
        </w:rPr>
        <w:t>Those employees who demonstrate signs or symptoms of a communicable disease that poses a credible threat of transmission in the workplace should report that potential infection or disease immediately to Contact Person Name. The employee is then responsible for keeping informed of the condition that may require extended care, missed work, etc. The employee may also be required to provide written documentation from a physician to return to the worksite.</w:t>
      </w:r>
    </w:p>
    <w:p w14:paraId="54EEBE2A" w14:textId="7C6432F2" w:rsidR="00585856" w:rsidRPr="00585856" w:rsidRDefault="00585856" w:rsidP="00585856">
      <w:pPr>
        <w:pStyle w:val="body"/>
        <w:rPr>
          <w:rFonts w:asciiTheme="minorHAnsi" w:hAnsiTheme="minorHAnsi" w:cstheme="minorHAnsi"/>
          <w:b/>
          <w:bCs/>
          <w:sz w:val="22"/>
          <w:szCs w:val="22"/>
        </w:rPr>
      </w:pPr>
      <w:r w:rsidRPr="00585856">
        <w:rPr>
          <w:rFonts w:asciiTheme="minorHAnsi" w:hAnsiTheme="minorHAnsi" w:cstheme="minorHAnsi"/>
          <w:b/>
          <w:bCs/>
          <w:sz w:val="22"/>
          <w:szCs w:val="22"/>
        </w:rPr>
        <w:t>Hiring and Employment</w:t>
      </w:r>
    </w:p>
    <w:p w14:paraId="2B036B6C" w14:textId="64BC13BA" w:rsidR="00585856" w:rsidRPr="00585856" w:rsidRDefault="00585856" w:rsidP="00585856">
      <w:pPr>
        <w:pStyle w:val="body"/>
        <w:rPr>
          <w:rFonts w:asciiTheme="minorHAnsi" w:hAnsiTheme="minorHAnsi" w:cstheme="minorHAnsi"/>
          <w:sz w:val="22"/>
          <w:szCs w:val="22"/>
        </w:rPr>
      </w:pPr>
      <w:r w:rsidRPr="00585856">
        <w:rPr>
          <w:rFonts w:asciiTheme="minorHAnsi" w:hAnsiTheme="minorHAnsi" w:cstheme="minorHAnsi"/>
          <w:sz w:val="22"/>
          <w:szCs w:val="22"/>
        </w:rPr>
        <w:t>Company Name will not discriminate against job applicants or employees with a communicable disease. These individuals will not be denied access to the worksite solely because they have a communicable disease, but may be excluded from company facilities, programs and functions if  determines that restriction is necessary to protect the welfare of the infected individual or the welfare of others.</w:t>
      </w:r>
    </w:p>
    <w:p w14:paraId="08434A5A" w14:textId="77777777" w:rsidR="00585856" w:rsidRPr="00585856" w:rsidRDefault="00585856" w:rsidP="00585856">
      <w:pPr>
        <w:pStyle w:val="body"/>
        <w:rPr>
          <w:rFonts w:asciiTheme="minorHAnsi" w:hAnsiTheme="minorHAnsi" w:cstheme="minorHAnsi"/>
          <w:sz w:val="22"/>
          <w:szCs w:val="22"/>
        </w:rPr>
      </w:pPr>
      <w:r w:rsidRPr="00585856">
        <w:rPr>
          <w:rFonts w:asciiTheme="minorHAnsi" w:hAnsiTheme="minorHAnsi" w:cstheme="minorHAnsi"/>
          <w:sz w:val="22"/>
          <w:szCs w:val="22"/>
        </w:rPr>
        <w:t>Company Name will comply with all applicable statutes that protect the privacy of individuals with communicable diseases.</w:t>
      </w:r>
    </w:p>
    <w:p w14:paraId="188805A9" w14:textId="52FEC49B" w:rsidR="00585856" w:rsidRPr="00585856" w:rsidRDefault="00585856" w:rsidP="00585856">
      <w:pPr>
        <w:pStyle w:val="body"/>
        <w:rPr>
          <w:rFonts w:asciiTheme="minorHAnsi" w:hAnsiTheme="minorHAnsi" w:cstheme="minorHAnsi"/>
          <w:sz w:val="22"/>
          <w:szCs w:val="22"/>
        </w:rPr>
      </w:pPr>
      <w:r w:rsidRPr="00585856">
        <w:rPr>
          <w:rFonts w:asciiTheme="minorHAnsi" w:hAnsiTheme="minorHAnsi" w:cstheme="minorHAnsi"/>
          <w:sz w:val="22"/>
          <w:szCs w:val="22"/>
        </w:rPr>
        <w:t xml:space="preserve">Abuse of this policy will result in disciplinary action up to and including termination. Company Name reserves the right to revise this policy without notice during changing pandemic conditions. </w:t>
      </w:r>
    </w:p>
    <w:p w14:paraId="3CE8431B" w14:textId="21276C7D" w:rsidR="00585856" w:rsidRPr="004108C2" w:rsidRDefault="00585856" w:rsidP="00585856">
      <w:pPr>
        <w:pStyle w:val="body"/>
        <w:rPr>
          <w:rFonts w:ascii="Verdana" w:hAnsi="Verdana"/>
          <w:color w:val="0000FF"/>
        </w:rPr>
      </w:pPr>
    </w:p>
    <w:p w14:paraId="6B4E3545" w14:textId="77777777" w:rsidR="00585856" w:rsidRDefault="00585856"/>
    <w:sectPr w:rsidR="00585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856"/>
    <w:rsid w:val="00585856"/>
    <w:rsid w:val="00DE3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86E7F"/>
  <w15:chartTrackingRefBased/>
  <w15:docId w15:val="{DEA4B9DF-45F7-4E7F-B90E-017951DC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585856"/>
    <w:pPr>
      <w:tabs>
        <w:tab w:val="left" w:pos="0"/>
      </w:tabs>
      <w:suppressAutoHyphens/>
      <w:spacing w:after="240" w:line="240" w:lineRule="auto"/>
    </w:pPr>
    <w:rPr>
      <w:rFonts w:ascii="Arial" w:eastAsia="Times New Roman" w:hAnsi="Arial" w:cs="Arial"/>
      <w:spacing w:val="-3"/>
      <w:sz w:val="20"/>
      <w:szCs w:val="20"/>
    </w:rPr>
  </w:style>
  <w:style w:type="character" w:customStyle="1" w:styleId="bodyChar">
    <w:name w:val=".body Char"/>
    <w:link w:val="body"/>
    <w:rsid w:val="00585856"/>
    <w:rPr>
      <w:rFonts w:ascii="Arial" w:eastAsia="Times New Roman" w:hAnsi="Arial" w:cs="Arial"/>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Piccolo</dc:creator>
  <cp:keywords/>
  <dc:description/>
  <cp:lastModifiedBy>Rachel Manning</cp:lastModifiedBy>
  <cp:revision>2</cp:revision>
  <dcterms:created xsi:type="dcterms:W3CDTF">2020-03-19T17:27:00Z</dcterms:created>
  <dcterms:modified xsi:type="dcterms:W3CDTF">2020-03-19T17:27:00Z</dcterms:modified>
</cp:coreProperties>
</file>